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C163" w14:textId="7D28DD71" w:rsidR="008605AE" w:rsidRDefault="000E2EAF" w:rsidP="000E2EAF">
      <w:pPr>
        <w:ind w:left="-851"/>
      </w:pPr>
      <w:r>
        <w:rPr>
          <w:noProof/>
          <w:lang w:eastAsia="es-ES"/>
        </w:rPr>
        <w:drawing>
          <wp:anchor distT="0" distB="0" distL="114300" distR="114300" simplePos="0" relativeHeight="251658240" behindDoc="0" locked="0" layoutInCell="1" allowOverlap="1" wp14:anchorId="0758DE9E" wp14:editId="01D380C0">
            <wp:simplePos x="0" y="0"/>
            <wp:positionH relativeFrom="column">
              <wp:posOffset>2837815</wp:posOffset>
            </wp:positionH>
            <wp:positionV relativeFrom="paragraph">
              <wp:posOffset>390525</wp:posOffset>
            </wp:positionV>
            <wp:extent cx="2028825" cy="485140"/>
            <wp:effectExtent l="0" t="0" r="9525" b="0"/>
            <wp:wrapThrough wrapText="bothSides">
              <wp:wrapPolygon edited="0">
                <wp:start x="0" y="0"/>
                <wp:lineTo x="0" y="20356"/>
                <wp:lineTo x="21499" y="20356"/>
                <wp:lineTo x="21499" y="0"/>
                <wp:lineTo x="0" y="0"/>
              </wp:wrapPolygon>
            </wp:wrapThrough>
            <wp:docPr id="4" name="Imagen 4" descr="Texto&#10;&#10;Descripción generada automáticamen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4851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58240" behindDoc="0" locked="0" layoutInCell="1" allowOverlap="1" wp14:anchorId="7760FC9B" wp14:editId="626EBE07">
                <wp:simplePos x="0" y="0"/>
                <wp:positionH relativeFrom="page">
                  <wp:posOffset>5467350</wp:posOffset>
                </wp:positionH>
                <wp:positionV relativeFrom="paragraph">
                  <wp:posOffset>1009650</wp:posOffset>
                </wp:positionV>
                <wp:extent cx="1876425" cy="571500"/>
                <wp:effectExtent l="0" t="0" r="952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7C2C3" w14:textId="49CBFF97" w:rsidR="00732F06" w:rsidRDefault="00732F06" w:rsidP="00732F06">
                            <w:pPr>
                              <w:spacing w:after="0" w:line="240" w:lineRule="auto"/>
                              <w:jc w:val="center"/>
                              <w:rPr>
                                <w:rFonts w:ascii="Arial" w:hAnsi="Arial" w:cs="Arial"/>
                                <w:b/>
                                <w:sz w:val="18"/>
                                <w:szCs w:val="18"/>
                              </w:rPr>
                            </w:pPr>
                            <w:r w:rsidRPr="000E2EAF">
                              <w:rPr>
                                <w:rFonts w:ascii="Arial" w:hAnsi="Arial" w:cs="Arial"/>
                                <w:b/>
                                <w:sz w:val="18"/>
                                <w:szCs w:val="18"/>
                              </w:rPr>
                              <w:t xml:space="preserve">        UNIÓN EUROPEA</w:t>
                            </w:r>
                          </w:p>
                          <w:p w14:paraId="32190E69" w14:textId="77777777" w:rsidR="000E2EAF" w:rsidRPr="000E2EAF" w:rsidRDefault="000E2EAF" w:rsidP="00732F06">
                            <w:pPr>
                              <w:spacing w:after="0" w:line="240" w:lineRule="auto"/>
                              <w:jc w:val="center"/>
                              <w:rPr>
                                <w:rFonts w:ascii="Arial" w:hAnsi="Arial" w:cs="Arial"/>
                                <w:b/>
                                <w:sz w:val="18"/>
                                <w:szCs w:val="18"/>
                              </w:rPr>
                            </w:pPr>
                          </w:p>
                          <w:p w14:paraId="3087A7CE" w14:textId="0269489F" w:rsidR="00732F06" w:rsidRPr="000E2EAF" w:rsidRDefault="00732F06" w:rsidP="00732F06">
                            <w:pPr>
                              <w:spacing w:after="0" w:line="240" w:lineRule="auto"/>
                              <w:jc w:val="center"/>
                              <w:rPr>
                                <w:rFonts w:ascii="Arial" w:hAnsi="Arial" w:cs="Arial"/>
                                <w:sz w:val="12"/>
                                <w:szCs w:val="12"/>
                              </w:rPr>
                            </w:pPr>
                            <w:r w:rsidRPr="000E2EAF">
                              <w:rPr>
                                <w:rFonts w:ascii="Arial" w:hAnsi="Arial" w:cs="Arial"/>
                                <w:i/>
                                <w:sz w:val="8"/>
                                <w:szCs w:val="8"/>
                              </w:rPr>
                              <w:t xml:space="preserve">             </w:t>
                            </w:r>
                            <w:r w:rsidRPr="000E2EAF">
                              <w:rPr>
                                <w:rFonts w:ascii="Arial" w:hAnsi="Arial" w:cs="Arial"/>
                                <w:sz w:val="14"/>
                                <w:szCs w:val="14"/>
                              </w:rPr>
                              <w:t xml:space="preserve">Fondo Social </w:t>
                            </w:r>
                            <w:r w:rsidRPr="000E2EAF">
                              <w:rPr>
                                <w:rFonts w:ascii="Arial" w:hAnsi="Arial" w:cs="Arial"/>
                                <w:sz w:val="12"/>
                                <w:szCs w:val="12"/>
                              </w:rPr>
                              <w:t>Europeo</w:t>
                            </w:r>
                          </w:p>
                          <w:p w14:paraId="5F3D5211" w14:textId="508AA173" w:rsidR="00732F06" w:rsidRPr="000E2EAF" w:rsidRDefault="00732F06" w:rsidP="00732F06">
                            <w:pPr>
                              <w:spacing w:after="0" w:line="240" w:lineRule="auto"/>
                              <w:jc w:val="center"/>
                              <w:rPr>
                                <w:rFonts w:ascii="Arial" w:hAnsi="Arial" w:cs="Arial"/>
                                <w:sz w:val="16"/>
                                <w:szCs w:val="16"/>
                              </w:rPr>
                            </w:pPr>
                            <w:r w:rsidRPr="000E2EAF">
                              <w:rPr>
                                <w:rFonts w:ascii="Arial" w:hAnsi="Arial" w:cs="Arial"/>
                                <w:sz w:val="12"/>
                                <w:szCs w:val="12"/>
                              </w:rPr>
                              <w:t xml:space="preserve">            </w:t>
                            </w:r>
                            <w:r w:rsidR="000E2EAF" w:rsidRPr="000E2EAF">
                              <w:rPr>
                                <w:rFonts w:ascii="Arial" w:hAnsi="Arial" w:cs="Arial"/>
                                <w:sz w:val="16"/>
                                <w:szCs w:val="16"/>
                              </w:rPr>
                              <w:t xml:space="preserve">“El FSE </w:t>
                            </w:r>
                            <w:r w:rsidRPr="000E2EAF">
                              <w:rPr>
                                <w:rFonts w:ascii="Arial" w:hAnsi="Arial" w:cs="Arial"/>
                                <w:sz w:val="16"/>
                                <w:szCs w:val="16"/>
                              </w:rPr>
                              <w:t>invierte en tu futuro</w:t>
                            </w:r>
                            <w:r w:rsidR="000E2EAF">
                              <w:rPr>
                                <w:rFonts w:ascii="Arial" w:hAnsi="Arial" w:cs="Arial"/>
                                <w:sz w:val="16"/>
                                <w:szCs w:val="16"/>
                              </w:rPr>
                              <w:t>”</w:t>
                            </w:r>
                            <w:r w:rsidRPr="000E2EAF">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0FC9B" id="_x0000_t202" coordsize="21600,21600" o:spt="202" path="m,l,21600r21600,l21600,xe">
                <v:stroke joinstyle="miter"/>
                <v:path gradientshapeok="t" o:connecttype="rect"/>
              </v:shapetype>
              <v:shape id="Cuadro de texto 1" o:spid="_x0000_s1026" type="#_x0000_t202" style="position:absolute;left:0;text-align:left;margin-left:430.5pt;margin-top:79.5pt;width:147.75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" stroked="f">
                <v:textbox>
                  <w:txbxContent>
                    <w:p w14:paraId="5EC7C2C3" w14:textId="49CBFF97" w:rsidR="00732F06" w:rsidRDefault="00732F06" w:rsidP="00732F06">
                      <w:pPr>
                        <w:spacing w:after="0" w:line="240" w:lineRule="auto"/>
                        <w:jc w:val="center"/>
                        <w:rPr>
                          <w:rFonts w:ascii="Arial" w:hAnsi="Arial" w:cs="Arial"/>
                          <w:b/>
                          <w:sz w:val="18"/>
                          <w:szCs w:val="18"/>
                        </w:rPr>
                      </w:pPr>
                      <w:r w:rsidRPr="000E2EAF">
                        <w:rPr>
                          <w:rFonts w:ascii="Arial" w:hAnsi="Arial" w:cs="Arial"/>
                          <w:b/>
                          <w:sz w:val="18"/>
                          <w:szCs w:val="18"/>
                        </w:rPr>
                        <w:t xml:space="preserve">        UNIÓN EUROPEA</w:t>
                      </w:r>
                    </w:p>
                    <w:p w14:paraId="32190E69" w14:textId="77777777" w:rsidR="000E2EAF" w:rsidRPr="000E2EAF" w:rsidRDefault="000E2EAF" w:rsidP="00732F06">
                      <w:pPr>
                        <w:spacing w:after="0" w:line="240" w:lineRule="auto"/>
                        <w:jc w:val="center"/>
                        <w:rPr>
                          <w:rFonts w:ascii="Arial" w:hAnsi="Arial" w:cs="Arial"/>
                          <w:b/>
                          <w:sz w:val="18"/>
                          <w:szCs w:val="18"/>
                        </w:rPr>
                      </w:pPr>
                    </w:p>
                    <w:p w14:paraId="3087A7CE" w14:textId="0269489F" w:rsidR="00732F06" w:rsidRPr="000E2EAF" w:rsidRDefault="00732F06" w:rsidP="00732F06">
                      <w:pPr>
                        <w:spacing w:after="0" w:line="240" w:lineRule="auto"/>
                        <w:jc w:val="center"/>
                        <w:rPr>
                          <w:rFonts w:ascii="Arial" w:hAnsi="Arial" w:cs="Arial"/>
                          <w:sz w:val="12"/>
                          <w:szCs w:val="12"/>
                        </w:rPr>
                      </w:pPr>
                      <w:r w:rsidRPr="000E2EAF">
                        <w:rPr>
                          <w:rFonts w:ascii="Arial" w:hAnsi="Arial" w:cs="Arial"/>
                          <w:i/>
                          <w:sz w:val="8"/>
                          <w:szCs w:val="8"/>
                        </w:rPr>
                        <w:t xml:space="preserve">             </w:t>
                      </w:r>
                      <w:r w:rsidRPr="000E2EAF">
                        <w:rPr>
                          <w:rFonts w:ascii="Arial" w:hAnsi="Arial" w:cs="Arial"/>
                          <w:sz w:val="14"/>
                          <w:szCs w:val="14"/>
                        </w:rPr>
                        <w:t xml:space="preserve">Fondo Social </w:t>
                      </w:r>
                      <w:r w:rsidRPr="000E2EAF">
                        <w:rPr>
                          <w:rFonts w:ascii="Arial" w:hAnsi="Arial" w:cs="Arial"/>
                          <w:sz w:val="12"/>
                          <w:szCs w:val="12"/>
                        </w:rPr>
                        <w:t>Europeo</w:t>
                      </w:r>
                    </w:p>
                    <w:p w14:paraId="5F3D5211" w14:textId="508AA173" w:rsidR="00732F06" w:rsidRPr="000E2EAF" w:rsidRDefault="00732F06" w:rsidP="00732F06">
                      <w:pPr>
                        <w:spacing w:after="0" w:line="240" w:lineRule="auto"/>
                        <w:jc w:val="center"/>
                        <w:rPr>
                          <w:rFonts w:ascii="Arial" w:hAnsi="Arial" w:cs="Arial"/>
                          <w:sz w:val="16"/>
                          <w:szCs w:val="16"/>
                        </w:rPr>
                      </w:pPr>
                      <w:r w:rsidRPr="000E2EAF">
                        <w:rPr>
                          <w:rFonts w:ascii="Arial" w:hAnsi="Arial" w:cs="Arial"/>
                          <w:sz w:val="12"/>
                          <w:szCs w:val="12"/>
                        </w:rPr>
                        <w:t xml:space="preserve">            </w:t>
                      </w:r>
                      <w:r w:rsidR="000E2EAF" w:rsidRPr="000E2EAF">
                        <w:rPr>
                          <w:rFonts w:ascii="Arial" w:hAnsi="Arial" w:cs="Arial"/>
                          <w:sz w:val="16"/>
                          <w:szCs w:val="16"/>
                        </w:rPr>
                        <w:t xml:space="preserve">“El FSE </w:t>
                      </w:r>
                      <w:r w:rsidRPr="000E2EAF">
                        <w:rPr>
                          <w:rFonts w:ascii="Arial" w:hAnsi="Arial" w:cs="Arial"/>
                          <w:sz w:val="16"/>
                          <w:szCs w:val="16"/>
                        </w:rPr>
                        <w:t>invierte en tu futuro</w:t>
                      </w:r>
                      <w:r w:rsidR="000E2EAF">
                        <w:rPr>
                          <w:rFonts w:ascii="Arial" w:hAnsi="Arial" w:cs="Arial"/>
                          <w:sz w:val="16"/>
                          <w:szCs w:val="16"/>
                        </w:rPr>
                        <w:t>”</w:t>
                      </w:r>
                      <w:r w:rsidRPr="000E2EAF">
                        <w:rPr>
                          <w:rFonts w:ascii="Arial" w:hAnsi="Arial" w:cs="Arial"/>
                          <w:sz w:val="16"/>
                          <w:szCs w:val="16"/>
                        </w:rPr>
                        <w:t xml:space="preserve"> </w:t>
                      </w:r>
                    </w:p>
                  </w:txbxContent>
                </v:textbox>
                <w10:wrap anchorx="page"/>
              </v:shape>
            </w:pict>
          </mc:Fallback>
        </mc:AlternateContent>
      </w:r>
      <w:r>
        <w:rPr>
          <w:noProof/>
          <w:lang w:eastAsia="es-ES"/>
        </w:rPr>
        <w:drawing>
          <wp:anchor distT="0" distB="0" distL="114300" distR="114300" simplePos="0" relativeHeight="251658240" behindDoc="0" locked="0" layoutInCell="1" allowOverlap="1" wp14:anchorId="5216D0A5" wp14:editId="3CB1F198">
            <wp:simplePos x="0" y="0"/>
            <wp:positionH relativeFrom="column">
              <wp:posOffset>5196840</wp:posOffset>
            </wp:positionH>
            <wp:positionV relativeFrom="paragraph">
              <wp:posOffset>333375</wp:posOffset>
            </wp:positionV>
            <wp:extent cx="1021715" cy="685800"/>
            <wp:effectExtent l="0" t="0" r="6985" b="0"/>
            <wp:wrapThrough wrapText="bothSides">
              <wp:wrapPolygon edited="0">
                <wp:start x="0" y="0"/>
                <wp:lineTo x="0" y="21000"/>
                <wp:lineTo x="21345" y="21000"/>
                <wp:lineTo x="21345" y="0"/>
                <wp:lineTo x="0" y="0"/>
              </wp:wrapPolygon>
            </wp:wrapThrough>
            <wp:docPr id="7" name="Imagen 7" descr="http://www.catolicas.com.ar/portal/images/stories/logos/logo%20u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tolicas.com.ar/portal/images/stories/logos/logo%20ue.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715" cy="685800"/>
                    </a:xfrm>
                    <a:prstGeom prst="rect">
                      <a:avLst/>
                    </a:prstGeom>
                    <a:noFill/>
                  </pic:spPr>
                </pic:pic>
              </a:graphicData>
            </a:graphic>
            <wp14:sizeRelH relativeFrom="page">
              <wp14:pctWidth>0</wp14:pctWidth>
            </wp14:sizeRelH>
            <wp14:sizeRelV relativeFrom="page">
              <wp14:pctHeight>0</wp14:pctHeight>
            </wp14:sizeRelV>
          </wp:anchor>
        </w:drawing>
      </w:r>
      <w:r w:rsidR="00CB0937">
        <w:rPr>
          <w:noProof/>
        </w:rPr>
        <w:drawing>
          <wp:inline distT="0" distB="0" distL="0" distR="0" wp14:anchorId="6D91D8D6" wp14:editId="0F386947">
            <wp:extent cx="1657350" cy="1231265"/>
            <wp:effectExtent l="0" t="0" r="0" b="6985"/>
            <wp:docPr id="3" name="Imagen 3" descr="consejeria color Empleo politica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onsejeria color Empleo politica socia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231265"/>
                    </a:xfrm>
                    <a:prstGeom prst="rect">
                      <a:avLst/>
                    </a:prstGeom>
                    <a:noFill/>
                    <a:ln>
                      <a:noFill/>
                    </a:ln>
                  </pic:spPr>
                </pic:pic>
              </a:graphicData>
            </a:graphic>
          </wp:inline>
        </w:drawing>
      </w:r>
      <w:r w:rsidR="00CB0937">
        <w:rPr>
          <w:noProof/>
        </w:rPr>
        <w:drawing>
          <wp:inline distT="0" distB="0" distL="0" distR="0" wp14:anchorId="14671CC2" wp14:editId="52C6FA0B">
            <wp:extent cx="1343660" cy="793115"/>
            <wp:effectExtent l="0" t="0" r="8890" b="6985"/>
            <wp:docPr id="2" name="Imagen 2" descr="https://www.cantabria.es/documents/28617/6414679/jubilar_vert_color.jpg/4fd3efde-f205-6ae1-ff34-c066943dd8b3?version=1.0&amp;t=1531732852940&amp;imagePre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https://www.cantabria.es/documents/28617/6414679/jubilar_vert_color.jpg/4fd3efde-f205-6ae1-ff34-c066943dd8b3?version=1.0&amp;t=1531732852940&amp;imagePreview=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660" cy="793115"/>
                    </a:xfrm>
                    <a:prstGeom prst="rect">
                      <a:avLst/>
                    </a:prstGeom>
                    <a:noFill/>
                    <a:ln>
                      <a:noFill/>
                    </a:ln>
                  </pic:spPr>
                </pic:pic>
              </a:graphicData>
            </a:graphic>
          </wp:inline>
        </w:drawing>
      </w:r>
    </w:p>
    <w:p w14:paraId="6C32F5E1" w14:textId="1797FCBD" w:rsidR="00CB0937" w:rsidRDefault="00CB0937"/>
    <w:p w14:paraId="45F7E12A" w14:textId="4D41F71D" w:rsidR="00CB0937" w:rsidRDefault="00CB0937"/>
    <w:p w14:paraId="1645C185" w14:textId="0D1DBAC0" w:rsidR="00CB0937" w:rsidRDefault="00CB0937"/>
    <w:p w14:paraId="7323D896" w14:textId="4138F9AA" w:rsidR="00732F06" w:rsidRDefault="00732F06" w:rsidP="002C1A2C">
      <w:pPr>
        <w:jc w:val="both"/>
      </w:pPr>
    </w:p>
    <w:p w14:paraId="331AFC77" w14:textId="77777777" w:rsidR="00732F06" w:rsidRDefault="00732F06" w:rsidP="00732F06">
      <w:pPr>
        <w:spacing w:after="0" w:line="240" w:lineRule="auto"/>
        <w:jc w:val="center"/>
        <w:rPr>
          <w:rFonts w:ascii="Arial" w:hAnsi="Arial" w:cs="Arial"/>
          <w:sz w:val="33"/>
          <w:szCs w:val="33"/>
          <w:lang w:eastAsia="es-ES"/>
        </w:rPr>
      </w:pPr>
    </w:p>
    <w:p w14:paraId="11264D57" w14:textId="4760326C" w:rsidR="00732F06" w:rsidRPr="00635600" w:rsidRDefault="00C61A62" w:rsidP="00C61A62">
      <w:pPr>
        <w:spacing w:after="0" w:line="240" w:lineRule="auto"/>
        <w:jc w:val="center"/>
        <w:rPr>
          <w:rFonts w:ascii="Arial" w:hAnsi="Arial" w:cs="Arial"/>
          <w:lang w:eastAsia="es-ES"/>
        </w:rPr>
      </w:pPr>
      <w:r>
        <w:rPr>
          <w:rFonts w:ascii="Arial" w:hAnsi="Arial" w:cs="Arial"/>
          <w:lang w:eastAsia="es-ES"/>
        </w:rPr>
        <w:t>INFORMACIÓN SOBRE CONCESIÓN DE SUBVENCIÓN PARA EL MANTENIMIENTO DE LOS PUESTOS DE TRABAJO DE PERSONAS CON DISCAPACIDAD DECRETO 1/2015</w:t>
      </w:r>
      <w:r w:rsidR="00732F06" w:rsidRPr="00635600">
        <w:rPr>
          <w:rFonts w:ascii="Arial" w:hAnsi="Arial" w:cs="Arial"/>
          <w:lang w:eastAsia="es-ES"/>
        </w:rPr>
        <w:t>.</w:t>
      </w:r>
    </w:p>
    <w:p w14:paraId="7308ADAC" w14:textId="77777777" w:rsidR="00732F06" w:rsidRPr="00635600" w:rsidRDefault="00732F06" w:rsidP="00635600">
      <w:pPr>
        <w:spacing w:after="0" w:line="240" w:lineRule="auto"/>
        <w:jc w:val="center"/>
        <w:rPr>
          <w:rFonts w:ascii="Arial" w:hAnsi="Arial" w:cs="Arial"/>
          <w:b/>
          <w:sz w:val="20"/>
          <w:szCs w:val="20"/>
        </w:rPr>
      </w:pPr>
    </w:p>
    <w:p w14:paraId="230990A7" w14:textId="77777777" w:rsidR="00635600" w:rsidRDefault="00635600" w:rsidP="00635600">
      <w:pPr>
        <w:jc w:val="both"/>
      </w:pPr>
      <w:r>
        <w:t>El Servicio Cántabro de Empleo de la Consejería de Empleo y Políticas Sociales del Gobierno de Cantabria subvenciona al CEE Centro Especial Buelna, S.L. por el mantenimiento de los puestos ocupados por personas con discapacidad, mediante la subvención parcial de su coste salarial.</w:t>
      </w:r>
    </w:p>
    <w:p w14:paraId="40FF0952" w14:textId="77777777" w:rsidR="00635600" w:rsidRPr="00635600" w:rsidRDefault="00635600" w:rsidP="00635600">
      <w:pPr>
        <w:jc w:val="both"/>
        <w:rPr>
          <w:b/>
          <w:bCs/>
        </w:rPr>
      </w:pPr>
      <w:r w:rsidRPr="00635600">
        <w:rPr>
          <w:b/>
          <w:bCs/>
        </w:rPr>
        <w:t>La ayuda otorgada por el Servicio Cántabro de Empleo está cofinanciada en un 50% por el Fondo Social Europeo de la Unión Europea, a través del Programa Operativo FSE de Cantabria 2014-2020.</w:t>
      </w:r>
    </w:p>
    <w:p w14:paraId="41CEBC4F" w14:textId="77777777" w:rsidR="00732F06" w:rsidRDefault="00732F06" w:rsidP="002C1A2C">
      <w:pPr>
        <w:jc w:val="both"/>
      </w:pPr>
    </w:p>
    <w:sectPr w:rsidR="00732F06" w:rsidSect="000E2EAF">
      <w:pgSz w:w="11906" w:h="16838"/>
      <w:pgMar w:top="0"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DD"/>
    <w:rsid w:val="000E2EAF"/>
    <w:rsid w:val="002C1A2C"/>
    <w:rsid w:val="00635600"/>
    <w:rsid w:val="00732F06"/>
    <w:rsid w:val="00757ADD"/>
    <w:rsid w:val="0078500D"/>
    <w:rsid w:val="00A91383"/>
    <w:rsid w:val="00B4729C"/>
    <w:rsid w:val="00C61A62"/>
    <w:rsid w:val="00CB0937"/>
    <w:rsid w:val="00F01F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A219C2A"/>
  <w15:chartTrackingRefBased/>
  <w15:docId w15:val="{B59A3AD9-AAF6-46BC-A784-5AB0FC31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es/url?sa=i&amp;rct=j&amp;q=&amp;esrc=s&amp;frm=1&amp;source=images&amp;cd=&amp;cad=rja&amp;docid=yLTSGVMfgiLKkM&amp;tbnid=yqrGTsP12_sV6M:&amp;ved=0CAUQjRw&amp;url=http://www.catolicas.com.ar/portal/index.php?option=com_content&amp;view=article&amp;id=336:derechos-humanos-de-las-mujeres&amp;catid=25&amp;Itemid=155&amp;lang=es&amp;ei=qZ13UrHmLIWI0AWz-YCICQ&amp;bvm=bv.55819444,d.d2k&amp;psig=AFQjCNEZjdLKtG9C2SxlkHPWkUH02f54BQ&amp;ust=1383657177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google.es/url?sa=i&amp;rct=j&amp;q=&amp;esrc=s&amp;frm=1&amp;source=images&amp;cd=&amp;cad=rja&amp;docid=VwJ09DsLce1oEM&amp;tbnid=eRX5YAuzhwkNzM:&amp;ved=0CAUQjRw&amp;url=http://www.aulablanca.com/aulablanca/ayudas-y-subvenciones/servicio-cantabro-de-empleo&amp;ei=xJt3UonpH8yr0gWsn4GIDg&amp;bvm=bv.55819444,d.d2k&amp;psig=AFQjCNHybiLAhxyd3XtIPZ7pSU2Sq-mdkQ&amp;ust=13836567583" TargetMode="Externa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95</Words>
  <Characters>525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Rubayo</dc:creator>
  <cp:keywords/>
  <dc:description/>
  <cp:lastModifiedBy>Gema Rubayo</cp:lastModifiedBy>
  <cp:revision>3</cp:revision>
  <dcterms:created xsi:type="dcterms:W3CDTF">2021-11-17T11:14:00Z</dcterms:created>
  <dcterms:modified xsi:type="dcterms:W3CDTF">2021-11-17T12:35:00Z</dcterms:modified>
</cp:coreProperties>
</file>